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607ED" w14:textId="4F8A0BC7" w:rsidR="00CE3091" w:rsidRPr="00CE3091" w:rsidRDefault="00CE3091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91">
        <w:rPr>
          <w:rFonts w:ascii="Times New Roman" w:hAnsi="Times New Roman" w:cs="Times New Roman"/>
          <w:b/>
          <w:bCs/>
          <w:sz w:val="28"/>
          <w:szCs w:val="28"/>
        </w:rPr>
        <w:t xml:space="preserve">Делятся ли среди наследников долги наследодателя? </w:t>
      </w:r>
    </w:p>
    <w:p w14:paraId="180A230E" w14:textId="77777777" w:rsidR="00FD2A37" w:rsidRDefault="00FD2A37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2AE364" w14:textId="62F62584" w:rsidR="00CE3091" w:rsidRPr="00CE3091" w:rsidRDefault="00CE3091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E3091">
        <w:rPr>
          <w:rFonts w:ascii="Times New Roman" w:hAnsi="Times New Roman" w:cs="Times New Roman"/>
          <w:sz w:val="28"/>
          <w:szCs w:val="28"/>
        </w:rPr>
        <w:t>Согласно требованиям пункта 1 ст. 1175 Гражданского кодекса Российской Федерации наследники, принявшие наследство, отвечают по долгам наследодателя солидарно, но лишь в пределах стоимости перешедшего имущества.</w:t>
      </w:r>
    </w:p>
    <w:p w14:paraId="19625A6F" w14:textId="77777777" w:rsidR="00CE3091" w:rsidRPr="00CE3091" w:rsidRDefault="00CE3091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91">
        <w:rPr>
          <w:rFonts w:ascii="Times New Roman" w:hAnsi="Times New Roman" w:cs="Times New Roman"/>
          <w:sz w:val="28"/>
          <w:szCs w:val="28"/>
        </w:rPr>
        <w:t>Лицо, принявшее наследство в порядке наследственной трансмиссии (наследственная трансмиссия – это переход права принятия наследства от умершего наследника, не успевшего принять наследство, к его наследникам), отвечает в пределах стоимости этого наследственного имущества по долгам наследодателя, которому это имущество принадлежало, и не отвечает этим имуществом по долгам наследника, от которого к нему перешло право на принятие наследства.</w:t>
      </w:r>
    </w:p>
    <w:p w14:paraId="6D340566" w14:textId="77777777" w:rsidR="00CE3091" w:rsidRPr="00CE3091" w:rsidRDefault="00CE3091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91">
        <w:rPr>
          <w:rFonts w:ascii="Times New Roman" w:hAnsi="Times New Roman" w:cs="Times New Roman"/>
          <w:sz w:val="28"/>
          <w:szCs w:val="28"/>
        </w:rPr>
        <w:t>Кредиторы наследодателя вправе предъявить свои требования к принявшим наследство лицам в пределах сроков исковой давности.</w:t>
      </w:r>
    </w:p>
    <w:p w14:paraId="7FC01948" w14:textId="77777777" w:rsidR="00CE3091" w:rsidRPr="00CE3091" w:rsidRDefault="00CE3091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91">
        <w:rPr>
          <w:rFonts w:ascii="Times New Roman" w:hAnsi="Times New Roman" w:cs="Times New Roman"/>
          <w:sz w:val="28"/>
          <w:szCs w:val="28"/>
        </w:rPr>
        <w:t>Правила о перерыве, приостановлении и восстановлении исковой давности при данных условиях не применяются.</w:t>
      </w:r>
    </w:p>
    <w:p w14:paraId="0796C97C" w14:textId="77777777" w:rsidR="00CE3091" w:rsidRPr="00CE3091" w:rsidRDefault="00CE3091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91">
        <w:rPr>
          <w:rFonts w:ascii="Times New Roman" w:hAnsi="Times New Roman" w:cs="Times New Roman"/>
          <w:sz w:val="28"/>
          <w:szCs w:val="28"/>
        </w:rPr>
        <w:t>Требования кредитора, предъявленные по истечении срока исковой давности, удовлетворению не подлежат.</w:t>
      </w:r>
    </w:p>
    <w:p w14:paraId="3EBC43EF" w14:textId="77777777" w:rsidR="00CE3091" w:rsidRPr="00CE3091" w:rsidRDefault="00CE3091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91">
        <w:rPr>
          <w:rFonts w:ascii="Times New Roman" w:hAnsi="Times New Roman" w:cs="Times New Roman"/>
          <w:sz w:val="28"/>
          <w:szCs w:val="28"/>
        </w:rPr>
        <w:t>Также до принятия наследства кредиторы имеют право предъявить требования к исполнителю завещания или к наследственному имуществу.</w:t>
      </w:r>
    </w:p>
    <w:p w14:paraId="5786EFE7" w14:textId="77777777" w:rsidR="00CE3091" w:rsidRPr="00CE3091" w:rsidRDefault="00CE3091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91">
        <w:rPr>
          <w:rFonts w:ascii="Times New Roman" w:hAnsi="Times New Roman" w:cs="Times New Roman"/>
          <w:sz w:val="28"/>
          <w:szCs w:val="28"/>
        </w:rPr>
        <w:t>В этом случае суд приостановит рассмотрение дела до принятия наследства наследниками или перехода выморочного имущества к Российской Федерации, субъекту Российской Федерации или муниципальному образованию.</w:t>
      </w:r>
    </w:p>
    <w:p w14:paraId="6EAE6714" w14:textId="77777777" w:rsidR="00CE3091" w:rsidRPr="00CE3091" w:rsidRDefault="00CE3091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91">
        <w:rPr>
          <w:rFonts w:ascii="Times New Roman" w:hAnsi="Times New Roman" w:cs="Times New Roman"/>
          <w:sz w:val="28"/>
          <w:szCs w:val="28"/>
        </w:rPr>
        <w:t>В соответствии с п. 1 ст. 323 Гражданского кодекса Российской Федерации при солидарной обязанности должников кредитор вправе требовать ее исполнения как от всех должников совместно, так и от любого из них в отдельности, как полностью, так и частично.</w:t>
      </w:r>
    </w:p>
    <w:p w14:paraId="0175C96D" w14:textId="77777777" w:rsidR="00705CE5" w:rsidRPr="00705CE5" w:rsidRDefault="00705CE5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FD2A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FD2A3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705CE5"/>
    <w:rsid w:val="007551D8"/>
    <w:rsid w:val="007F5ECC"/>
    <w:rsid w:val="00991F39"/>
    <w:rsid w:val="00A66A6C"/>
    <w:rsid w:val="00CE3091"/>
    <w:rsid w:val="00EF25FE"/>
    <w:rsid w:val="00FD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3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622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7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182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983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5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9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120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42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676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19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5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2025-03-10T14:29:00Z</dcterms:created>
  <dcterms:modified xsi:type="dcterms:W3CDTF">2025-05-20T11:12:00Z</dcterms:modified>
</cp:coreProperties>
</file>